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BE5F1" w14:textId="77777777" w:rsidR="001A2382" w:rsidRPr="00493FE4" w:rsidRDefault="00CF5ED6" w:rsidP="00493FE4">
      <w:pPr>
        <w:spacing w:line="480" w:lineRule="auto"/>
        <w:rPr>
          <w:rFonts w:ascii="Times New Roman" w:hAnsi="Times New Roman" w:cs="Times New Roman"/>
          <w:sz w:val="24"/>
          <w:szCs w:val="24"/>
        </w:rPr>
      </w:pPr>
      <w:r>
        <w:rPr>
          <w:rFonts w:ascii="Times New Roman" w:hAnsi="Times New Roman" w:cs="Times New Roman"/>
          <w:sz w:val="24"/>
          <w:szCs w:val="24"/>
        </w:rPr>
        <w:tab/>
      </w:r>
    </w:p>
    <w:p w14:paraId="2DF1302F" w14:textId="77777777" w:rsidR="002776F1" w:rsidRPr="00493FE4" w:rsidRDefault="001F2BE8" w:rsidP="00493FE4">
      <w:pPr>
        <w:spacing w:line="480" w:lineRule="auto"/>
        <w:rPr>
          <w:rFonts w:ascii="Times New Roman" w:hAnsi="Times New Roman" w:cs="Times New Roman"/>
          <w:sz w:val="24"/>
          <w:szCs w:val="24"/>
        </w:rPr>
      </w:pPr>
    </w:p>
    <w:p w14:paraId="18D248A1" w14:textId="77777777" w:rsidR="002776F1" w:rsidRPr="00493FE4" w:rsidRDefault="001F2BE8" w:rsidP="00493FE4">
      <w:pPr>
        <w:spacing w:line="480" w:lineRule="auto"/>
        <w:rPr>
          <w:rFonts w:ascii="Times New Roman" w:hAnsi="Times New Roman" w:cs="Times New Roman"/>
          <w:sz w:val="24"/>
          <w:szCs w:val="24"/>
        </w:rPr>
      </w:pPr>
    </w:p>
    <w:p w14:paraId="5638FBE3" w14:textId="77777777" w:rsidR="002776F1" w:rsidRPr="00493FE4" w:rsidRDefault="001F2BE8" w:rsidP="00493FE4">
      <w:pPr>
        <w:spacing w:line="480" w:lineRule="auto"/>
        <w:rPr>
          <w:rFonts w:ascii="Times New Roman" w:hAnsi="Times New Roman" w:cs="Times New Roman"/>
          <w:sz w:val="24"/>
          <w:szCs w:val="24"/>
        </w:rPr>
      </w:pPr>
    </w:p>
    <w:p w14:paraId="63242488" w14:textId="77777777" w:rsidR="002776F1" w:rsidRPr="00493FE4" w:rsidRDefault="001F2BE8" w:rsidP="00493FE4">
      <w:pPr>
        <w:spacing w:line="480" w:lineRule="auto"/>
        <w:rPr>
          <w:rFonts w:ascii="Times New Roman" w:hAnsi="Times New Roman" w:cs="Times New Roman"/>
          <w:sz w:val="24"/>
          <w:szCs w:val="24"/>
        </w:rPr>
      </w:pPr>
    </w:p>
    <w:p w14:paraId="7C9A52EA" w14:textId="77777777" w:rsidR="002776F1" w:rsidRPr="00493FE4" w:rsidRDefault="001F2BE8" w:rsidP="00493FE4">
      <w:pPr>
        <w:spacing w:line="480" w:lineRule="auto"/>
        <w:rPr>
          <w:rFonts w:ascii="Times New Roman" w:hAnsi="Times New Roman" w:cs="Times New Roman"/>
          <w:sz w:val="24"/>
          <w:szCs w:val="24"/>
        </w:rPr>
      </w:pPr>
    </w:p>
    <w:p w14:paraId="476BCF39" w14:textId="77777777" w:rsidR="002776F1" w:rsidRPr="00493FE4" w:rsidRDefault="001F2BE8" w:rsidP="00493FE4">
      <w:pPr>
        <w:spacing w:line="480" w:lineRule="auto"/>
        <w:rPr>
          <w:rFonts w:ascii="Times New Roman" w:hAnsi="Times New Roman" w:cs="Times New Roman"/>
          <w:sz w:val="24"/>
          <w:szCs w:val="24"/>
        </w:rPr>
      </w:pPr>
    </w:p>
    <w:p w14:paraId="0DF98D0F" w14:textId="77777777" w:rsidR="002776F1" w:rsidRPr="00493FE4" w:rsidRDefault="00CF5ED6"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Summary of Qualitative and Quantitative Studies</w:t>
      </w:r>
    </w:p>
    <w:p w14:paraId="39A539A3" w14:textId="77777777" w:rsidR="00BC508B" w:rsidRPr="00493FE4" w:rsidRDefault="00F854C0"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Anna Ananyan</w:t>
      </w:r>
    </w:p>
    <w:p w14:paraId="12A0FD1B" w14:textId="77777777" w:rsidR="00BC508B" w:rsidRPr="00493FE4" w:rsidRDefault="00F854C0"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West Coast University</w:t>
      </w:r>
    </w:p>
    <w:p w14:paraId="451AB4F2" w14:textId="77777777" w:rsidR="00CB5077" w:rsidRPr="00493FE4" w:rsidRDefault="001F2BE8" w:rsidP="00493FE4">
      <w:pPr>
        <w:spacing w:line="480" w:lineRule="auto"/>
        <w:jc w:val="center"/>
        <w:rPr>
          <w:rFonts w:ascii="Times New Roman" w:hAnsi="Times New Roman" w:cs="Times New Roman"/>
          <w:color w:val="222222"/>
          <w:sz w:val="24"/>
          <w:szCs w:val="24"/>
          <w:shd w:val="clear" w:color="auto" w:fill="FFFFFF"/>
        </w:rPr>
      </w:pPr>
    </w:p>
    <w:p w14:paraId="2C9C9456" w14:textId="77777777" w:rsidR="00CB5077" w:rsidRPr="00493FE4" w:rsidRDefault="001F2BE8" w:rsidP="00493FE4">
      <w:pPr>
        <w:spacing w:line="480" w:lineRule="auto"/>
        <w:jc w:val="center"/>
        <w:rPr>
          <w:rFonts w:ascii="Times New Roman" w:hAnsi="Times New Roman" w:cs="Times New Roman"/>
          <w:color w:val="222222"/>
          <w:sz w:val="24"/>
          <w:szCs w:val="24"/>
          <w:shd w:val="clear" w:color="auto" w:fill="FFFFFF"/>
        </w:rPr>
      </w:pPr>
    </w:p>
    <w:p w14:paraId="0DF37AB7" w14:textId="77777777" w:rsidR="00CB5077" w:rsidRPr="00493FE4" w:rsidRDefault="001F2BE8" w:rsidP="00493FE4">
      <w:pPr>
        <w:spacing w:line="480" w:lineRule="auto"/>
        <w:jc w:val="center"/>
        <w:rPr>
          <w:rFonts w:ascii="Times New Roman" w:hAnsi="Times New Roman" w:cs="Times New Roman"/>
          <w:color w:val="222222"/>
          <w:sz w:val="24"/>
          <w:szCs w:val="24"/>
          <w:shd w:val="clear" w:color="auto" w:fill="FFFFFF"/>
        </w:rPr>
      </w:pPr>
    </w:p>
    <w:p w14:paraId="50B77F4B" w14:textId="77777777" w:rsidR="00CB5077" w:rsidRPr="00493FE4" w:rsidRDefault="001F2BE8" w:rsidP="00493FE4">
      <w:pPr>
        <w:spacing w:line="480" w:lineRule="auto"/>
        <w:jc w:val="center"/>
        <w:rPr>
          <w:rFonts w:ascii="Times New Roman" w:hAnsi="Times New Roman" w:cs="Times New Roman"/>
          <w:color w:val="222222"/>
          <w:sz w:val="24"/>
          <w:szCs w:val="24"/>
          <w:shd w:val="clear" w:color="auto" w:fill="FFFFFF"/>
        </w:rPr>
      </w:pPr>
    </w:p>
    <w:p w14:paraId="2A9B3EA8" w14:textId="77777777" w:rsidR="00CB5077" w:rsidRPr="00493FE4" w:rsidRDefault="001F2BE8" w:rsidP="00493FE4">
      <w:pPr>
        <w:spacing w:line="480" w:lineRule="auto"/>
        <w:jc w:val="center"/>
        <w:rPr>
          <w:rFonts w:ascii="Times New Roman" w:hAnsi="Times New Roman" w:cs="Times New Roman"/>
          <w:color w:val="222222"/>
          <w:sz w:val="24"/>
          <w:szCs w:val="24"/>
          <w:shd w:val="clear" w:color="auto" w:fill="FFFFFF"/>
        </w:rPr>
      </w:pPr>
    </w:p>
    <w:p w14:paraId="20BF87C7" w14:textId="77777777" w:rsidR="00336361" w:rsidRDefault="00CF5ED6">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6EC8A17A" w14:textId="77777777" w:rsidR="00DC6320" w:rsidRPr="00DC6320" w:rsidRDefault="00DC6320" w:rsidP="00DC6320">
      <w:pPr>
        <w:spacing w:line="480" w:lineRule="auto"/>
        <w:jc w:val="center"/>
        <w:rPr>
          <w:rFonts w:ascii="Times New Roman" w:hAnsi="Times New Roman" w:cs="Times New Roman"/>
          <w:b/>
          <w:color w:val="222222"/>
          <w:sz w:val="24"/>
          <w:szCs w:val="24"/>
          <w:shd w:val="clear" w:color="auto" w:fill="FFFFFF"/>
        </w:rPr>
      </w:pPr>
      <w:r w:rsidRPr="00DC6320">
        <w:rPr>
          <w:rFonts w:ascii="Times New Roman" w:hAnsi="Times New Roman" w:cs="Times New Roman"/>
          <w:b/>
          <w:color w:val="222222"/>
          <w:sz w:val="24"/>
          <w:szCs w:val="24"/>
          <w:shd w:val="clear" w:color="auto" w:fill="FFFFFF"/>
        </w:rPr>
        <w:lastRenderedPageBreak/>
        <w:t>Summary of Qualitative and Quantitative Studies</w:t>
      </w:r>
    </w:p>
    <w:p w14:paraId="21E7AA67" w14:textId="77777777" w:rsidR="00CB5077" w:rsidRDefault="00CF5ED6" w:rsidP="0082053D">
      <w:pPr>
        <w:pStyle w:val="NormalWeb"/>
        <w:shd w:val="clear" w:color="auto" w:fill="FFFFFF"/>
        <w:spacing w:after="0" w:line="480" w:lineRule="auto"/>
        <w:jc w:val="center"/>
        <w:rPr>
          <w:b/>
          <w:i/>
          <w:color w:val="333333"/>
        </w:rPr>
      </w:pPr>
      <w:r>
        <w:rPr>
          <w:b/>
          <w:color w:val="333333"/>
        </w:rPr>
        <w:t>Summary</w:t>
      </w:r>
    </w:p>
    <w:p w14:paraId="4F80E63E" w14:textId="77777777" w:rsidR="007E6EB1" w:rsidRDefault="00CF5ED6" w:rsidP="007E6EB1">
      <w:pPr>
        <w:pStyle w:val="NormalWeb"/>
        <w:shd w:val="clear" w:color="auto" w:fill="FFFFFF"/>
        <w:spacing w:after="0" w:line="480" w:lineRule="auto"/>
        <w:ind w:firstLine="720"/>
        <w:rPr>
          <w:color w:val="333333"/>
        </w:rPr>
      </w:pPr>
      <w:r>
        <w:rPr>
          <w:color w:val="333333"/>
        </w:rPr>
        <w:t xml:space="preserve">Stone et al. </w:t>
      </w:r>
      <w:r w:rsidRPr="00FB1B6B">
        <w:rPr>
          <w:color w:val="333333"/>
          <w:highlight w:val="yellow"/>
        </w:rPr>
        <w:t>(2002) give a quantitative study on the systematic audit of the financial evidence that links nosocomial infections and the interventions therein.</w:t>
      </w:r>
      <w:r>
        <w:rPr>
          <w:color w:val="333333"/>
        </w:rPr>
        <w:t xml:space="preserve"> The study examines published economic evidence attributed to the intervention programs of nosocomial infections from 1990 to 2000. On the other hand, </w:t>
      </w:r>
      <w:proofErr w:type="spellStart"/>
      <w:r w:rsidRPr="00956292">
        <w:rPr>
          <w:color w:val="222222"/>
          <w:shd w:val="clear" w:color="auto" w:fill="FFFFFF"/>
        </w:rPr>
        <w:t>Kalil</w:t>
      </w:r>
      <w:proofErr w:type="spellEnd"/>
      <w:r>
        <w:rPr>
          <w:color w:val="333333"/>
        </w:rPr>
        <w:t xml:space="preserve"> et al. (2016) give a qualitative study on how the guidelines on managing patients with nosocomial diseases impact on the individual variations among the patients. The study uses microbiologic methods that are applied in the diagnosis of VAP and HAP as the common nosocomial diseases. On end, the study proves the fact that the management guidelines for use among healthcare physicians can positively impact on the individual health outcomes of the patient if the management policies are undertaken according to the professional ethics of the practice. </w:t>
      </w:r>
    </w:p>
    <w:p w14:paraId="1F0DB48A" w14:textId="3DF2C907" w:rsidR="00C55172" w:rsidRPr="00C55172" w:rsidRDefault="005B334C" w:rsidP="00C55172">
      <w:pPr>
        <w:pStyle w:val="NormalWeb"/>
        <w:shd w:val="clear" w:color="auto" w:fill="FFFFFF"/>
        <w:spacing w:after="0" w:line="480" w:lineRule="auto"/>
        <w:jc w:val="center"/>
        <w:rPr>
          <w:b/>
          <w:color w:val="333333"/>
        </w:rPr>
      </w:pPr>
      <w:r>
        <w:rPr>
          <w:b/>
          <w:color w:val="333333"/>
        </w:rPr>
        <w:t>Type of R</w:t>
      </w:r>
      <w:r w:rsidR="00CF5ED6" w:rsidRPr="00C55172">
        <w:rPr>
          <w:b/>
          <w:color w:val="333333"/>
        </w:rPr>
        <w:t>esearch and Design</w:t>
      </w:r>
    </w:p>
    <w:p w14:paraId="6BD3C7B4" w14:textId="77777777" w:rsidR="00C55172" w:rsidRDefault="00CF5ED6" w:rsidP="00C55172">
      <w:pPr>
        <w:pStyle w:val="NormalWeb"/>
        <w:shd w:val="clear" w:color="auto" w:fill="FFFFFF"/>
        <w:spacing w:after="0" w:line="480" w:lineRule="auto"/>
        <w:ind w:firstLine="720"/>
        <w:rPr>
          <w:color w:val="333333"/>
        </w:rPr>
      </w:pPr>
      <w:r>
        <w:rPr>
          <w:color w:val="333333"/>
        </w:rPr>
        <w:t>The type of research used in the first study was quantitative, where it evaluates the total costs that have been incurred in setting up intervention programs for nosocomial diseases from 1990 to 2000. The study is quantitative as it gives systematic empirical evidence of the costs as an observable phenomenon (Stone et al., 2002). It also embraces the use of statistical, mathematical and techniques of computation to give resultant data that is numerical. The study design used for this study is a systematic review of the documented records of the costs used in intervention programs for nosocomial diseases. On the other hand, the second study is qualitative, where it inquires on the quality measures that have been put in place as a result of the revision of the management guidelines for nosocomial diseases (</w:t>
      </w:r>
      <w:proofErr w:type="spellStart"/>
      <w:r>
        <w:rPr>
          <w:color w:val="333333"/>
        </w:rPr>
        <w:t>Kalil</w:t>
      </w:r>
      <w:proofErr w:type="spellEnd"/>
      <w:r>
        <w:rPr>
          <w:color w:val="333333"/>
        </w:rPr>
        <w:t xml:space="preserve"> et al., 2016). The study </w:t>
      </w:r>
      <w:r>
        <w:rPr>
          <w:color w:val="333333"/>
        </w:rPr>
        <w:lastRenderedPageBreak/>
        <w:t>uses the case-control study to examine the impact of revision of the guidelines and its impact on patient outcomes.</w:t>
      </w:r>
    </w:p>
    <w:p w14:paraId="36A13FB9" w14:textId="77777777" w:rsidR="00006A3F" w:rsidRPr="00AF2585" w:rsidRDefault="00CF5ED6" w:rsidP="00AF2585">
      <w:pPr>
        <w:pStyle w:val="NormalWeb"/>
        <w:shd w:val="clear" w:color="auto" w:fill="FFFFFF"/>
        <w:spacing w:after="0" w:line="480" w:lineRule="auto"/>
        <w:jc w:val="center"/>
        <w:rPr>
          <w:b/>
          <w:color w:val="333333"/>
        </w:rPr>
      </w:pPr>
      <w:r w:rsidRPr="00AF2585">
        <w:rPr>
          <w:b/>
          <w:color w:val="333333"/>
        </w:rPr>
        <w:t>Research Questions or Hypothesis</w:t>
      </w:r>
    </w:p>
    <w:p w14:paraId="63167572" w14:textId="77777777" w:rsidR="00006A3F" w:rsidRDefault="00CF5ED6" w:rsidP="00006A3F">
      <w:pPr>
        <w:pStyle w:val="NormalWeb"/>
        <w:shd w:val="clear" w:color="auto" w:fill="FFFFFF"/>
        <w:spacing w:after="0" w:line="480" w:lineRule="auto"/>
        <w:rPr>
          <w:color w:val="333333"/>
        </w:rPr>
      </w:pPr>
      <w:r>
        <w:rPr>
          <w:color w:val="333333"/>
        </w:rPr>
        <w:tab/>
        <w:t>The quantitative study examines the relationship between the quality of service provision and the costs incurred in setting up intervention programs for nosocomial diseases. In this regard, the study tests the correlation between the quality of service provision and the costs incurred in responding to the effects of nosocomial diseases (Stone et al., 2002). The hypothesis set for the qualitative study is thus, “the lack of economic evidence to respond to nosocomial infections has led to poor service delivery despite the surge in the costs of responding to the effects of the infections.”</w:t>
      </w:r>
    </w:p>
    <w:p w14:paraId="6FA47D10" w14:textId="77777777" w:rsidR="00006A3F" w:rsidRDefault="00CF5ED6" w:rsidP="00006A3F">
      <w:pPr>
        <w:pStyle w:val="NormalWeb"/>
        <w:shd w:val="clear" w:color="auto" w:fill="FFFFFF"/>
        <w:spacing w:after="0" w:line="480" w:lineRule="auto"/>
        <w:rPr>
          <w:color w:val="333333"/>
        </w:rPr>
      </w:pPr>
      <w:r>
        <w:rPr>
          <w:color w:val="333333"/>
        </w:rPr>
        <w:t xml:space="preserve"> </w:t>
      </w:r>
      <w:r w:rsidRPr="00FB1B6B">
        <w:rPr>
          <w:color w:val="333333"/>
          <w:highlight w:val="yellow"/>
        </w:rPr>
        <w:t>On the other hand, the qualitative study shows that the revision of guidelines for management of hospital-acquired pneumonia has minimized the patient harm.</w:t>
      </w:r>
      <w:bookmarkStart w:id="0" w:name="_GoBack"/>
      <w:bookmarkEnd w:id="0"/>
      <w:r>
        <w:rPr>
          <w:color w:val="333333"/>
        </w:rPr>
        <w:t xml:space="preserve"> The revised guidelines proposed the use of </w:t>
      </w:r>
      <w:proofErr w:type="spellStart"/>
      <w:r>
        <w:rPr>
          <w:color w:val="333333"/>
        </w:rPr>
        <w:t>antibiogram</w:t>
      </w:r>
      <w:proofErr w:type="spellEnd"/>
      <w:r>
        <w:rPr>
          <w:color w:val="333333"/>
        </w:rPr>
        <w:t xml:space="preserve"> as opposed to the conventional ventilator that increased the vulnerability of patients to HAP infections (</w:t>
      </w:r>
      <w:proofErr w:type="spellStart"/>
      <w:r>
        <w:rPr>
          <w:color w:val="333333"/>
        </w:rPr>
        <w:t>Kalil</w:t>
      </w:r>
      <w:proofErr w:type="spellEnd"/>
      <w:r>
        <w:rPr>
          <w:color w:val="333333"/>
        </w:rPr>
        <w:t xml:space="preserve"> et al., 2016). The hypothesis being tested here is that the revision of the management guidelines for HAI has a positive impact on the patient outcomes.</w:t>
      </w:r>
    </w:p>
    <w:p w14:paraId="145EC92C" w14:textId="77777777" w:rsidR="00F01599" w:rsidRPr="00AF2585" w:rsidRDefault="00CF5ED6" w:rsidP="00AF2585">
      <w:pPr>
        <w:pStyle w:val="NormalWeb"/>
        <w:shd w:val="clear" w:color="auto" w:fill="FFFFFF"/>
        <w:spacing w:after="0" w:line="480" w:lineRule="auto"/>
        <w:jc w:val="center"/>
        <w:rPr>
          <w:b/>
          <w:color w:val="333333"/>
        </w:rPr>
      </w:pPr>
      <w:r w:rsidRPr="00AF2585">
        <w:rPr>
          <w:b/>
          <w:color w:val="333333"/>
        </w:rPr>
        <w:t>Sample, Sample Size, and the Sample Attributes</w:t>
      </w:r>
    </w:p>
    <w:p w14:paraId="1358684A" w14:textId="2616F50D" w:rsidR="00F01599" w:rsidRDefault="00CF5ED6" w:rsidP="00A91B08">
      <w:pPr>
        <w:pStyle w:val="NormalWeb"/>
        <w:shd w:val="clear" w:color="auto" w:fill="FFFFFF"/>
        <w:spacing w:after="0" w:line="480" w:lineRule="auto"/>
        <w:ind w:firstLine="720"/>
        <w:rPr>
          <w:color w:val="333333"/>
        </w:rPr>
      </w:pPr>
      <w:r>
        <w:rPr>
          <w:color w:val="333333"/>
        </w:rPr>
        <w:t>The sample for the quantitative study included fifty-five studies that were selected according to the keywords such as MEDLINE and Health</w:t>
      </w:r>
      <w:r w:rsidR="005B334C">
        <w:rPr>
          <w:color w:val="333333"/>
        </w:rPr>
        <w:t xml:space="preserve"> </w:t>
      </w:r>
      <w:r>
        <w:rPr>
          <w:color w:val="333333"/>
        </w:rPr>
        <w:t>STAR having subject headings of medicine with text words such as nosocomial costs (</w:t>
      </w:r>
      <w:r>
        <w:rPr>
          <w:color w:val="222222"/>
          <w:shd w:val="clear" w:color="auto" w:fill="FFFFFF"/>
        </w:rPr>
        <w:t>Stone et al., 2002)</w:t>
      </w:r>
      <w:r>
        <w:rPr>
          <w:color w:val="333333"/>
        </w:rPr>
        <w:t>. Of these studies, one quarter was used to examine the costs incurred by the intensive care patients, while the rest were conducted from the healthcare perspective.</w:t>
      </w:r>
    </w:p>
    <w:p w14:paraId="41A5A76A" w14:textId="77777777" w:rsidR="00F01599" w:rsidRDefault="00CF5ED6" w:rsidP="00006A3F">
      <w:pPr>
        <w:pStyle w:val="NormalWeb"/>
        <w:shd w:val="clear" w:color="auto" w:fill="FFFFFF"/>
        <w:spacing w:after="0" w:line="480" w:lineRule="auto"/>
        <w:rPr>
          <w:color w:val="333333"/>
        </w:rPr>
      </w:pPr>
      <w:r>
        <w:rPr>
          <w:color w:val="333333"/>
        </w:rPr>
        <w:t xml:space="preserve"> On the other hand, the qualitative study examined adults with hospital-acquired ventilator and pneumonia. The sample was collected from all the stakeholders within the healthcare facility, </w:t>
      </w:r>
      <w:r>
        <w:rPr>
          <w:color w:val="333333"/>
        </w:rPr>
        <w:lastRenderedPageBreak/>
        <w:t>including the patients, healthcare providers and clinicians (</w:t>
      </w:r>
      <w:proofErr w:type="spellStart"/>
      <w:r>
        <w:rPr>
          <w:color w:val="333333"/>
        </w:rPr>
        <w:t>Kalil</w:t>
      </w:r>
      <w:proofErr w:type="spellEnd"/>
      <w:r>
        <w:rPr>
          <w:color w:val="333333"/>
        </w:rPr>
        <w:t xml:space="preserve"> et al., 2016). The sample size was a total of 500 adults within the healthcare practice who were asked to respond to the individual interpretation of strong and weak or conditional recommendations on the management guidelines of the nosocomial infections.</w:t>
      </w:r>
    </w:p>
    <w:p w14:paraId="0B1460C2" w14:textId="77777777" w:rsidR="00BC0F15" w:rsidRPr="00BC0F15" w:rsidRDefault="00CF5ED6" w:rsidP="00AF2585">
      <w:pPr>
        <w:pStyle w:val="NormalWeb"/>
        <w:shd w:val="clear" w:color="auto" w:fill="FFFFFF"/>
        <w:spacing w:after="0" w:line="480" w:lineRule="auto"/>
        <w:jc w:val="center"/>
        <w:rPr>
          <w:b/>
          <w:color w:val="333333"/>
        </w:rPr>
      </w:pPr>
      <w:r w:rsidRPr="00BC0F15">
        <w:rPr>
          <w:b/>
          <w:color w:val="333333"/>
        </w:rPr>
        <w:t>The Settings of the Study</w:t>
      </w:r>
    </w:p>
    <w:p w14:paraId="27D09E63" w14:textId="77777777" w:rsidR="00BC0F15" w:rsidRDefault="00CF5ED6" w:rsidP="00BC0F15">
      <w:pPr>
        <w:pStyle w:val="NormalWeb"/>
        <w:shd w:val="clear" w:color="auto" w:fill="FFFFFF"/>
        <w:spacing w:after="0" w:line="480" w:lineRule="auto"/>
        <w:ind w:firstLine="720"/>
        <w:rPr>
          <w:color w:val="333333"/>
        </w:rPr>
      </w:pPr>
      <w:r>
        <w:rPr>
          <w:color w:val="333333"/>
        </w:rPr>
        <w:t>Since the research concentrated on analysis from secondary sources, the study was set in the healthcare perspective and the intensive care units. Moreover, the setting of the study was made up of the tools for collection, analysis, and interpretation of data for both the qualitative and quantitative studies.</w:t>
      </w:r>
    </w:p>
    <w:p w14:paraId="09590061" w14:textId="77777777" w:rsidR="00BC0F15" w:rsidRPr="00AF2585" w:rsidRDefault="00CF5ED6" w:rsidP="00AF2585">
      <w:pPr>
        <w:pStyle w:val="NormalWeb"/>
        <w:shd w:val="clear" w:color="auto" w:fill="FFFFFF"/>
        <w:spacing w:after="0" w:line="480" w:lineRule="auto"/>
        <w:jc w:val="center"/>
        <w:rPr>
          <w:b/>
          <w:color w:val="333333"/>
        </w:rPr>
      </w:pPr>
      <w:r w:rsidRPr="00AF2585">
        <w:rPr>
          <w:b/>
          <w:color w:val="333333"/>
        </w:rPr>
        <w:t>Findings of the Research</w:t>
      </w:r>
    </w:p>
    <w:p w14:paraId="3670367F" w14:textId="77777777" w:rsidR="00BC0F15" w:rsidRDefault="00CF5ED6" w:rsidP="00AF2585">
      <w:pPr>
        <w:pStyle w:val="NormalWeb"/>
        <w:shd w:val="clear" w:color="auto" w:fill="FFFFFF"/>
        <w:spacing w:after="0" w:line="480" w:lineRule="auto"/>
        <w:ind w:firstLine="720"/>
        <w:rPr>
          <w:color w:val="333333"/>
        </w:rPr>
      </w:pPr>
      <w:r>
        <w:rPr>
          <w:color w:val="333333"/>
        </w:rPr>
        <w:t>In the quantitative study, the findings showed that that the costs that are attributed to the bloodstream were the highest for that 10-year period, where they hit a maximum of $38,703, while those attributed to the infections from Staphylococcus SSP were $35,367 (Stone et al., 2002). On the other hand, the qualitative study showed that most of the individuals were positive about the revision of the guidelines with the interpretation of strong conditional recommendations having (n=420) (</w:t>
      </w:r>
      <w:proofErr w:type="spellStart"/>
      <w:r>
        <w:rPr>
          <w:color w:val="333333"/>
        </w:rPr>
        <w:t>Kalil</w:t>
      </w:r>
      <w:proofErr w:type="spellEnd"/>
      <w:r>
        <w:rPr>
          <w:color w:val="333333"/>
        </w:rPr>
        <w:t xml:space="preserve"> et al., 2016). The rest had a weak conditional recommendation. This implies that the stakeholders within the nursing practice find it beneficial if the guidelines are revised to include the state of the art management practices for nosocomial infections. </w:t>
      </w:r>
    </w:p>
    <w:p w14:paraId="09E774E4" w14:textId="77777777" w:rsidR="00956292" w:rsidRDefault="00CF5ED6">
      <w:pPr>
        <w:rPr>
          <w:rFonts w:ascii="Times New Roman" w:eastAsia="Times New Roman" w:hAnsi="Times New Roman" w:cs="Times New Roman"/>
          <w:color w:val="333333"/>
          <w:sz w:val="24"/>
          <w:szCs w:val="24"/>
        </w:rPr>
      </w:pPr>
      <w:r>
        <w:rPr>
          <w:color w:val="333333"/>
        </w:rPr>
        <w:br w:type="page"/>
      </w:r>
    </w:p>
    <w:p w14:paraId="0F7BFEA3" w14:textId="77777777" w:rsidR="00956292" w:rsidRDefault="00CF5ED6" w:rsidP="00956292">
      <w:pPr>
        <w:pStyle w:val="NormalWeb"/>
        <w:shd w:val="clear" w:color="auto" w:fill="FFFFFF"/>
        <w:spacing w:after="0" w:line="480" w:lineRule="auto"/>
        <w:ind w:firstLine="720"/>
        <w:jc w:val="center"/>
        <w:rPr>
          <w:color w:val="333333"/>
        </w:rPr>
      </w:pPr>
      <w:r>
        <w:rPr>
          <w:color w:val="333333"/>
        </w:rPr>
        <w:lastRenderedPageBreak/>
        <w:t>References</w:t>
      </w:r>
    </w:p>
    <w:p w14:paraId="22E46259" w14:textId="77777777" w:rsidR="00956292" w:rsidRPr="00956292" w:rsidRDefault="00CF5ED6" w:rsidP="00956292">
      <w:pPr>
        <w:pStyle w:val="NormalWeb"/>
        <w:shd w:val="clear" w:color="auto" w:fill="FFFFFF"/>
        <w:spacing w:after="0" w:line="480" w:lineRule="auto"/>
        <w:ind w:left="720" w:hanging="720"/>
        <w:rPr>
          <w:color w:val="222222"/>
          <w:shd w:val="clear" w:color="auto" w:fill="FFFFFF"/>
        </w:rPr>
      </w:pPr>
      <w:proofErr w:type="spellStart"/>
      <w:r w:rsidRPr="00956292">
        <w:rPr>
          <w:color w:val="222222"/>
          <w:shd w:val="clear" w:color="auto" w:fill="FFFFFF"/>
        </w:rPr>
        <w:t>Kalil</w:t>
      </w:r>
      <w:proofErr w:type="spellEnd"/>
      <w:r w:rsidRPr="00956292">
        <w:rPr>
          <w:color w:val="222222"/>
          <w:shd w:val="clear" w:color="auto" w:fill="FFFFFF"/>
        </w:rPr>
        <w:t xml:space="preserve">, A. C., </w:t>
      </w:r>
      <w:proofErr w:type="spellStart"/>
      <w:r w:rsidRPr="00956292">
        <w:rPr>
          <w:color w:val="222222"/>
          <w:shd w:val="clear" w:color="auto" w:fill="FFFFFF"/>
        </w:rPr>
        <w:t>Metersky</w:t>
      </w:r>
      <w:proofErr w:type="spellEnd"/>
      <w:r w:rsidRPr="00956292">
        <w:rPr>
          <w:color w:val="222222"/>
          <w:shd w:val="clear" w:color="auto" w:fill="FFFFFF"/>
        </w:rPr>
        <w:t xml:space="preserve">, M. L., </w:t>
      </w:r>
      <w:proofErr w:type="spellStart"/>
      <w:r w:rsidRPr="00956292">
        <w:rPr>
          <w:color w:val="222222"/>
          <w:shd w:val="clear" w:color="auto" w:fill="FFFFFF"/>
        </w:rPr>
        <w:t>Klompas</w:t>
      </w:r>
      <w:proofErr w:type="spellEnd"/>
      <w:r w:rsidRPr="00956292">
        <w:rPr>
          <w:color w:val="222222"/>
          <w:shd w:val="clear" w:color="auto" w:fill="FFFFFF"/>
        </w:rPr>
        <w:t xml:space="preserve">, M., </w:t>
      </w:r>
      <w:proofErr w:type="spellStart"/>
      <w:r w:rsidRPr="00956292">
        <w:rPr>
          <w:color w:val="222222"/>
          <w:shd w:val="clear" w:color="auto" w:fill="FFFFFF"/>
        </w:rPr>
        <w:t>Muscedere</w:t>
      </w:r>
      <w:proofErr w:type="spellEnd"/>
      <w:r w:rsidRPr="00956292">
        <w:rPr>
          <w:color w:val="222222"/>
          <w:shd w:val="clear" w:color="auto" w:fill="FFFFFF"/>
        </w:rPr>
        <w:t xml:space="preserve">, J., Sweeney, D. A., Palmer, L. B., ... &amp; El </w:t>
      </w:r>
      <w:proofErr w:type="spellStart"/>
      <w:r w:rsidRPr="00956292">
        <w:rPr>
          <w:color w:val="222222"/>
          <w:shd w:val="clear" w:color="auto" w:fill="FFFFFF"/>
        </w:rPr>
        <w:t>Solh</w:t>
      </w:r>
      <w:proofErr w:type="spellEnd"/>
      <w:r w:rsidRPr="00956292">
        <w:rPr>
          <w:color w:val="222222"/>
          <w:shd w:val="clear" w:color="auto" w:fill="FFFFFF"/>
        </w:rPr>
        <w:t>, A. A. (2016). Executive summary: management of adults with hospital-acquired and ventilator-associated pneumonia: 2016 clinical practice guidelines by the Infectious Diseases Society of America and the American Thoracic Society. </w:t>
      </w:r>
      <w:r w:rsidRPr="00956292">
        <w:rPr>
          <w:i/>
          <w:iCs/>
          <w:color w:val="222222"/>
          <w:shd w:val="clear" w:color="auto" w:fill="FFFFFF"/>
        </w:rPr>
        <w:t>Clinical Infectious Diseases: An Official Publication of the Infectious Diseases Society of America</w:t>
      </w:r>
      <w:r w:rsidRPr="00956292">
        <w:rPr>
          <w:color w:val="222222"/>
          <w:shd w:val="clear" w:color="auto" w:fill="FFFFFF"/>
        </w:rPr>
        <w:t>, </w:t>
      </w:r>
      <w:r w:rsidRPr="00956292">
        <w:rPr>
          <w:i/>
          <w:iCs/>
          <w:color w:val="222222"/>
          <w:shd w:val="clear" w:color="auto" w:fill="FFFFFF"/>
        </w:rPr>
        <w:t>63</w:t>
      </w:r>
      <w:r w:rsidRPr="00956292">
        <w:rPr>
          <w:color w:val="222222"/>
          <w:shd w:val="clear" w:color="auto" w:fill="FFFFFF"/>
        </w:rPr>
        <w:t xml:space="preserve">(5), 575. Retrieved from </w:t>
      </w:r>
      <w:hyperlink r:id="rId8" w:history="1">
        <w:r w:rsidRPr="00956292">
          <w:rPr>
            <w:rStyle w:val="Hyperlink"/>
            <w:shd w:val="clear" w:color="auto" w:fill="FFFFFF"/>
          </w:rPr>
          <w:t>https://www.ncbi.nlm.nih.gov/pmc/articles/PMC4981763/</w:t>
        </w:r>
      </w:hyperlink>
    </w:p>
    <w:p w14:paraId="2E9DAD7A" w14:textId="77777777" w:rsidR="00956292" w:rsidRPr="00956292" w:rsidRDefault="00CF5ED6" w:rsidP="00956292">
      <w:pPr>
        <w:pStyle w:val="NormalWeb"/>
        <w:shd w:val="clear" w:color="auto" w:fill="FFFFFF"/>
        <w:spacing w:after="0" w:line="480" w:lineRule="auto"/>
        <w:ind w:left="720" w:hanging="720"/>
        <w:rPr>
          <w:color w:val="222222"/>
          <w:shd w:val="clear" w:color="auto" w:fill="FFFFFF"/>
        </w:rPr>
      </w:pPr>
      <w:r w:rsidRPr="00956292">
        <w:rPr>
          <w:color w:val="222222"/>
          <w:shd w:val="clear" w:color="auto" w:fill="FFFFFF"/>
        </w:rPr>
        <w:t>Stone, P. W., Larson, E., &amp; Kawar, L. N. (2002). A systematic audit of economic evidence linking nosocomial infections and infection control interventions: 1990-2000. </w:t>
      </w:r>
      <w:r w:rsidRPr="00956292">
        <w:rPr>
          <w:i/>
          <w:iCs/>
          <w:color w:val="222222"/>
          <w:shd w:val="clear" w:color="auto" w:fill="FFFFFF"/>
        </w:rPr>
        <w:t>American journal of infection control</w:t>
      </w:r>
      <w:r w:rsidRPr="00956292">
        <w:rPr>
          <w:color w:val="222222"/>
          <w:shd w:val="clear" w:color="auto" w:fill="FFFFFF"/>
        </w:rPr>
        <w:t>, </w:t>
      </w:r>
      <w:r w:rsidRPr="00956292">
        <w:rPr>
          <w:i/>
          <w:iCs/>
          <w:color w:val="222222"/>
          <w:shd w:val="clear" w:color="auto" w:fill="FFFFFF"/>
        </w:rPr>
        <w:t>30</w:t>
      </w:r>
      <w:r w:rsidRPr="00956292">
        <w:rPr>
          <w:color w:val="222222"/>
          <w:shd w:val="clear" w:color="auto" w:fill="FFFFFF"/>
        </w:rPr>
        <w:t xml:space="preserve">(3), 145-152. Retrieved from: </w:t>
      </w:r>
      <w:hyperlink r:id="rId9" w:history="1">
        <w:r w:rsidRPr="00956292">
          <w:rPr>
            <w:rStyle w:val="Hyperlink"/>
            <w:shd w:val="clear" w:color="auto" w:fill="FFFFFF"/>
          </w:rPr>
          <w:t>http://www.sciencedirect.com/science/article/pii/S019665530225141X</w:t>
        </w:r>
      </w:hyperlink>
    </w:p>
    <w:p w14:paraId="7214DD2F" w14:textId="77777777" w:rsidR="00956292" w:rsidRPr="00956292" w:rsidRDefault="001F2BE8" w:rsidP="00956292">
      <w:pPr>
        <w:pStyle w:val="NormalWeb"/>
        <w:shd w:val="clear" w:color="auto" w:fill="FFFFFF"/>
        <w:spacing w:after="0" w:line="480" w:lineRule="auto"/>
        <w:rPr>
          <w:color w:val="222222"/>
          <w:shd w:val="clear" w:color="auto" w:fill="FFFFFF"/>
        </w:rPr>
      </w:pPr>
    </w:p>
    <w:p w14:paraId="2576594C" w14:textId="77777777" w:rsidR="00956292" w:rsidRDefault="001F2BE8" w:rsidP="00956292">
      <w:pPr>
        <w:pStyle w:val="NormalWeb"/>
        <w:shd w:val="clear" w:color="auto" w:fill="FFFFFF"/>
        <w:spacing w:after="0" w:line="480" w:lineRule="auto"/>
        <w:rPr>
          <w:color w:val="333333"/>
        </w:rPr>
      </w:pPr>
    </w:p>
    <w:p w14:paraId="484C90F3" w14:textId="77777777" w:rsidR="00BC0F15" w:rsidRDefault="001F2BE8" w:rsidP="00BC0F15">
      <w:pPr>
        <w:pStyle w:val="NormalWeb"/>
        <w:shd w:val="clear" w:color="auto" w:fill="FFFFFF"/>
        <w:spacing w:after="0" w:line="480" w:lineRule="auto"/>
        <w:rPr>
          <w:color w:val="333333"/>
        </w:rPr>
      </w:pPr>
    </w:p>
    <w:p w14:paraId="3C619A09" w14:textId="77777777" w:rsidR="00BC0F15" w:rsidRPr="00A2511A" w:rsidRDefault="001F2BE8" w:rsidP="00006A3F">
      <w:pPr>
        <w:pStyle w:val="NormalWeb"/>
        <w:shd w:val="clear" w:color="auto" w:fill="FFFFFF"/>
        <w:spacing w:after="0" w:line="480" w:lineRule="auto"/>
        <w:rPr>
          <w:color w:val="333333"/>
        </w:rPr>
      </w:pPr>
    </w:p>
    <w:p w14:paraId="075F2A5B" w14:textId="77777777" w:rsidR="00A2511A" w:rsidRPr="00A2511A" w:rsidRDefault="001F2BE8" w:rsidP="00A2511A">
      <w:pPr>
        <w:pStyle w:val="NormalWeb"/>
        <w:shd w:val="clear" w:color="auto" w:fill="FFFFFF"/>
        <w:spacing w:after="0" w:line="480" w:lineRule="auto"/>
        <w:ind w:left="720" w:hanging="720"/>
        <w:rPr>
          <w:color w:val="333333"/>
        </w:rPr>
      </w:pPr>
    </w:p>
    <w:sectPr w:rsidR="00A2511A" w:rsidRPr="00A2511A" w:rsidSect="002776F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D91E6" w14:textId="77777777" w:rsidR="001F2BE8" w:rsidRDefault="001F2BE8">
      <w:pPr>
        <w:spacing w:after="0" w:line="240" w:lineRule="auto"/>
      </w:pPr>
      <w:r>
        <w:separator/>
      </w:r>
    </w:p>
  </w:endnote>
  <w:endnote w:type="continuationSeparator" w:id="0">
    <w:p w14:paraId="34F762E2" w14:textId="77777777" w:rsidR="001F2BE8" w:rsidRDefault="001F2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74BC8" w14:textId="77777777" w:rsidR="001F2BE8" w:rsidRDefault="001F2BE8">
      <w:pPr>
        <w:spacing w:after="0" w:line="240" w:lineRule="auto"/>
      </w:pPr>
      <w:r>
        <w:separator/>
      </w:r>
    </w:p>
  </w:footnote>
  <w:footnote w:type="continuationSeparator" w:id="0">
    <w:p w14:paraId="7941ACA0" w14:textId="77777777" w:rsidR="001F2BE8" w:rsidRDefault="001F2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A4188" w14:textId="77777777" w:rsidR="002776F1" w:rsidRPr="002776F1" w:rsidRDefault="00CF5ED6">
    <w:pPr>
      <w:pStyle w:val="Header"/>
      <w:rPr>
        <w:rFonts w:ascii="Times New Roman" w:hAnsi="Times New Roman" w:cs="Times New Roman"/>
        <w:sz w:val="24"/>
        <w:szCs w:val="24"/>
      </w:rPr>
    </w:pPr>
    <w:r>
      <w:rPr>
        <w:rFonts w:ascii="Times New Roman" w:hAnsi="Times New Roman" w:cs="Times New Roman"/>
        <w:sz w:val="24"/>
        <w:szCs w:val="24"/>
      </w:rPr>
      <w:t xml:space="preserve">SUMMARY OF QUANTITATIVE AND QUALITATIVE STUDIES                                   </w:t>
    </w:r>
    <w:r>
      <w:rPr>
        <w:rFonts w:ascii="Times New Roman" w:hAnsi="Times New Roman" w:cs="Times New Roman"/>
        <w:sz w:val="24"/>
        <w:szCs w:val="24"/>
      </w:rPr>
      <w:tab/>
    </w:r>
    <w:r w:rsidR="009C2095"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9C2095" w:rsidRPr="002776F1">
      <w:rPr>
        <w:rFonts w:ascii="Times New Roman" w:hAnsi="Times New Roman" w:cs="Times New Roman"/>
        <w:sz w:val="24"/>
        <w:szCs w:val="24"/>
      </w:rPr>
      <w:fldChar w:fldCharType="separate"/>
    </w:r>
    <w:r w:rsidR="00F854C0">
      <w:rPr>
        <w:rFonts w:ascii="Times New Roman" w:hAnsi="Times New Roman" w:cs="Times New Roman"/>
        <w:noProof/>
        <w:sz w:val="24"/>
        <w:szCs w:val="24"/>
      </w:rPr>
      <w:t>2</w:t>
    </w:r>
    <w:r w:rsidR="009C2095" w:rsidRPr="002776F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50B6D" w14:textId="1276DD8B" w:rsidR="002776F1" w:rsidRPr="002776F1" w:rsidRDefault="00CF5ED6">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SUMMARY OF QUANTITATIVE AND QUALITATIVE STUDIES                 </w:t>
    </w:r>
    <w:r w:rsidR="009C2095"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9C2095" w:rsidRPr="002776F1">
      <w:rPr>
        <w:rFonts w:ascii="Times New Roman" w:hAnsi="Times New Roman" w:cs="Times New Roman"/>
        <w:sz w:val="24"/>
        <w:szCs w:val="24"/>
      </w:rPr>
      <w:fldChar w:fldCharType="separate"/>
    </w:r>
    <w:r w:rsidR="00F854C0">
      <w:rPr>
        <w:rFonts w:ascii="Times New Roman" w:hAnsi="Times New Roman" w:cs="Times New Roman"/>
        <w:noProof/>
        <w:sz w:val="24"/>
        <w:szCs w:val="24"/>
      </w:rPr>
      <w:t>1</w:t>
    </w:r>
    <w:r w:rsidR="009C2095" w:rsidRPr="002776F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A0NDE1NzYyMDE3tzBU0lEKTi0uzszPAykwrQUA8fZqciwAAAA="/>
  </w:docVars>
  <w:rsids>
    <w:rsidRoot w:val="00FE6017"/>
    <w:rsid w:val="001F2BE8"/>
    <w:rsid w:val="002B353F"/>
    <w:rsid w:val="00570228"/>
    <w:rsid w:val="005B334C"/>
    <w:rsid w:val="009C2095"/>
    <w:rsid w:val="00B06156"/>
    <w:rsid w:val="00CF5ED6"/>
    <w:rsid w:val="00DC6320"/>
    <w:rsid w:val="00DD137A"/>
    <w:rsid w:val="00E66F57"/>
    <w:rsid w:val="00F854C0"/>
    <w:rsid w:val="00FB1B6B"/>
    <w:rsid w:val="00FE6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0FF6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562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8176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iencedirect.com/science/article/pii/S01966553022514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BCA9F-8873-F341-959F-5221D6123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Anna Ananyan</cp:lastModifiedBy>
  <cp:revision>4</cp:revision>
  <dcterms:created xsi:type="dcterms:W3CDTF">2018-01-21T23:08:00Z</dcterms:created>
  <dcterms:modified xsi:type="dcterms:W3CDTF">2018-02-17T18:49:00Z</dcterms:modified>
</cp:coreProperties>
</file>